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449C" w14:textId="77777777" w:rsidR="007C6C49" w:rsidRDefault="00301AB9">
      <w:pPr>
        <w:pStyle w:val="Body"/>
      </w:pPr>
      <w:r>
        <w:rPr>
          <w:noProof/>
          <w:lang w:bidi="ur-PK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D3E066" wp14:editId="205455A4">
                <wp:simplePos x="0" y="0"/>
                <wp:positionH relativeFrom="column">
                  <wp:posOffset>1371600</wp:posOffset>
                </wp:positionH>
                <wp:positionV relativeFrom="line">
                  <wp:posOffset>228600</wp:posOffset>
                </wp:positionV>
                <wp:extent cx="5143500" cy="3429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90B46" w14:textId="7450F7EB" w:rsidR="00A00262" w:rsidRDefault="00A00262" w:rsidP="00147A6A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de-DE"/>
                              </w:rPr>
                              <w:t xml:space="preserve">مقاطعة أورانج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32"/>
                                <w:szCs w:val="32"/>
                                <w:shd w:val="clear" w:color="auto" w:fill="FFFFFF"/>
                                <w:lang w:val="de-DE"/>
                              </w:rPr>
                              <w:t xml:space="preserve">  - 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de-DE"/>
                              </w:rPr>
                              <w:t>وكالة الرعاية الصحية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3E066" id="officeArt object" o:spid="_x0000_s1026" style="position:absolute;margin-left:108pt;margin-top:18pt;width:405pt;height:2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" filled="f" stroked="f" strokeweight="1pt">
                <v:stroke miterlimit="4"/>
                <v:textbox inset="1.27mm,1.27mm,1.27mm,1.27mm">
                  <w:txbxContent>
                    <w:p w14:paraId="42290B46" w14:textId="7450F7EB" w:rsidR="00A00262" w:rsidRDefault="00A00262" w:rsidP="00147A6A">
                      <w:pPr>
                        <w:pStyle w:val="Body"/>
                        <w:jc w:val="center"/>
                      </w:pPr>
                      <w:r>
                        <w:rPr>
                          <w:rStyle w:val="normaltextrun"/>
                          <w:rFonts w:ascii="Arial" w:hAnsi="Arial" w:cs="Arial"/>
                          <w:sz w:val="32"/>
                          <w:szCs w:val="32"/>
                          <w:shd w:val="clear" w:color="auto" w:fill="FFFFFF"/>
                          <w:rtl/>
                          <w:lang w:val="de-DE"/>
                        </w:rPr>
                        <w:t xml:space="preserve">مقاطعة أورانج </w:t>
                      </w:r>
                      <w:r>
                        <w:rPr>
                          <w:rStyle w:val="normaltextrun"/>
                          <w:rFonts w:ascii="Arial" w:hAnsi="Arial" w:cs="Arial"/>
                          <w:sz w:val="32"/>
                          <w:szCs w:val="32"/>
                          <w:shd w:val="clear" w:color="auto" w:fill="FFFFFF"/>
                          <w:lang w:val="de-DE"/>
                        </w:rPr>
                        <w:t xml:space="preserve">  -  </w:t>
                      </w:r>
                      <w:r>
                        <w:rPr>
                          <w:rStyle w:val="normaltextrun"/>
                          <w:rFonts w:ascii="Arial" w:hAnsi="Arial" w:cs="Arial"/>
                          <w:sz w:val="32"/>
                          <w:szCs w:val="32"/>
                          <w:shd w:val="clear" w:color="auto" w:fill="FFFFFF"/>
                          <w:rtl/>
                          <w:lang w:val="de-DE"/>
                        </w:rPr>
                        <w:t>وكالة الرعاية الصحية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lang w:bidi="ur-PK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62AF9" wp14:editId="108B8DB8">
                <wp:simplePos x="0" y="0"/>
                <wp:positionH relativeFrom="column">
                  <wp:posOffset>1371600</wp:posOffset>
                </wp:positionH>
                <wp:positionV relativeFrom="line">
                  <wp:posOffset>457200</wp:posOffset>
                </wp:positionV>
                <wp:extent cx="5715000" cy="685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4A9874" w14:textId="36A1DBF8" w:rsidR="00A00262" w:rsidRDefault="00A00262" w:rsidP="00147A6A">
                            <w:pPr>
                              <w:pStyle w:val="Body"/>
                              <w:jc w:val="center"/>
                            </w:pPr>
                            <w:r w:rsidRPr="00147A6A">
                              <w:rPr>
                                <w:rFonts w:ascii="Arial" w:hAnsi="Arial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تصريحات صحفيه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2AF9" id="_x0000_s1027" style="position:absolute;margin-left:108pt;margin-top:36pt;width:450pt;height:5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" filled="f" stroked="f" strokeweight="1pt">
                <v:stroke miterlimit="4"/>
                <v:textbox inset="1.27mm,1.27mm,1.27mm,1.27mm">
                  <w:txbxContent>
                    <w:p w14:paraId="5C4A9874" w14:textId="36A1DBF8" w:rsidR="00A00262" w:rsidRDefault="00A00262" w:rsidP="00147A6A">
                      <w:pPr>
                        <w:pStyle w:val="Body"/>
                        <w:jc w:val="center"/>
                      </w:pPr>
                      <w:r w:rsidRPr="00147A6A">
                        <w:rPr>
                          <w:rFonts w:ascii="Arial" w:hAnsi="Arial"/>
                          <w:b/>
                          <w:bCs/>
                          <w:sz w:val="72"/>
                          <w:szCs w:val="72"/>
                          <w:rtl/>
                        </w:rPr>
                        <w:t>تصريحات صحفيه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187A5B">
        <w:rPr>
          <w:noProof/>
          <w:lang w:bidi="ur-PK"/>
        </w:rPr>
        <w:drawing>
          <wp:inline distT="0" distB="0" distL="0" distR="0" wp14:anchorId="54C8779A" wp14:editId="29A12BC8">
            <wp:extent cx="1292850" cy="107722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53" cy="11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ED50" w14:textId="77777777" w:rsidR="007C6C49" w:rsidRDefault="007C6C49">
      <w:pPr>
        <w:pStyle w:val="Body"/>
      </w:pPr>
    </w:p>
    <w:p w14:paraId="29E0EB55" w14:textId="77777777" w:rsidR="007C6C49" w:rsidRDefault="00301AB9">
      <w:pPr>
        <w:pStyle w:val="Body"/>
      </w:pPr>
      <w:r>
        <w:rPr>
          <w:noProof/>
          <w:lang w:bidi="ur-PK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197385" wp14:editId="16718352">
                <wp:simplePos x="0" y="0"/>
                <wp:positionH relativeFrom="column">
                  <wp:posOffset>50800</wp:posOffset>
                </wp:positionH>
                <wp:positionV relativeFrom="line">
                  <wp:posOffset>26034</wp:posOffset>
                </wp:positionV>
                <wp:extent cx="70866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D8237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pt,2.05pt" to="5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" strokecolor="#17375e" strokeweight="8pt">
                <w10:wrap anchory="line"/>
              </v:line>
            </w:pict>
          </mc:Fallback>
        </mc:AlternateContent>
      </w:r>
    </w:p>
    <w:p w14:paraId="34B0EA7B" w14:textId="181F7C00" w:rsidR="007C6C49" w:rsidRDefault="00147A6A" w:rsidP="007706A4">
      <w:pPr>
        <w:pStyle w:val="Body"/>
        <w:bidi/>
        <w:ind w:left="180"/>
        <w:rPr>
          <w:rFonts w:ascii="Arial" w:eastAsia="Arial" w:hAnsi="Arial" w:cs="Arial"/>
        </w:rPr>
      </w:pPr>
      <w:r w:rsidRPr="00147A6A">
        <w:rPr>
          <w:rFonts w:ascii="Arial" w:hAnsi="Arial"/>
          <w:b/>
          <w:bCs/>
          <w:rtl/>
        </w:rPr>
        <w:t>للنشر الفوري</w:t>
      </w:r>
      <w:r w:rsidR="00301AB9">
        <w:rPr>
          <w:rFonts w:ascii="Arial" w:hAnsi="Arial"/>
          <w:b/>
          <w:bCs/>
        </w:rPr>
        <w:t>:</w:t>
      </w:r>
      <w:r w:rsidR="00301AB9">
        <w:rPr>
          <w:rFonts w:ascii="Arial" w:hAnsi="Arial"/>
          <w:b/>
          <w:bCs/>
        </w:rPr>
        <w:tab/>
      </w:r>
      <w:r w:rsidR="007706A4" w:rsidRPr="007706A4">
        <w:rPr>
          <w:rFonts w:ascii="Arial" w:hAnsi="Arial"/>
          <w:b/>
          <w:bCs/>
        </w:rPr>
        <w:t xml:space="preserve">3 </w:t>
      </w:r>
      <w:r w:rsidR="007706A4" w:rsidRPr="007706A4">
        <w:rPr>
          <w:rFonts w:ascii="Arial" w:hAnsi="Arial"/>
          <w:b/>
          <w:bCs/>
          <w:rtl/>
        </w:rPr>
        <w:t>مايو 2024</w:t>
      </w:r>
      <w:r w:rsidR="00301AB9">
        <w:rPr>
          <w:rFonts w:ascii="Arial" w:eastAsia="Arial" w:hAnsi="Arial" w:cs="Arial"/>
          <w:b/>
          <w:bCs/>
          <w:lang w:val="de-DE"/>
        </w:rPr>
        <w:tab/>
      </w:r>
      <w:r w:rsidR="00301AB9">
        <w:rPr>
          <w:rFonts w:ascii="Arial" w:eastAsia="Arial" w:hAnsi="Arial" w:cs="Arial"/>
          <w:b/>
          <w:bCs/>
          <w:lang w:val="de-DE"/>
        </w:rPr>
        <w:tab/>
      </w:r>
      <w:r w:rsidR="00301AB9">
        <w:rPr>
          <w:rFonts w:ascii="Arial" w:eastAsia="Arial" w:hAnsi="Arial" w:cs="Arial"/>
          <w:b/>
          <w:bCs/>
          <w:lang w:val="de-DE"/>
        </w:rPr>
        <w:tab/>
        <w:t xml:space="preserve">                </w:t>
      </w:r>
      <w:r w:rsidR="007706A4">
        <w:rPr>
          <w:rFonts w:ascii="Arial" w:eastAsia="Arial" w:hAnsi="Arial" w:cs="Arial"/>
          <w:b/>
          <w:bCs/>
          <w:lang w:val="de-DE"/>
        </w:rPr>
        <w:t xml:space="preserve">                 </w:t>
      </w:r>
      <w:r w:rsidR="007706A4" w:rsidRPr="007706A4">
        <w:rPr>
          <w:rFonts w:ascii="Arial" w:eastAsia="Arial" w:hAnsi="Arial" w:cs="Arial"/>
          <w:b/>
          <w:bCs/>
          <w:rtl/>
          <w:lang w:val="de-DE"/>
        </w:rPr>
        <w:t>الاتصال</w:t>
      </w:r>
      <w:r w:rsidR="007706A4">
        <w:rPr>
          <w:rFonts w:ascii="Arial" w:eastAsia="Arial" w:hAnsi="Arial" w:cs="Arial"/>
          <w:b/>
          <w:bCs/>
          <w:lang w:val="de-DE"/>
        </w:rPr>
        <w:t xml:space="preserve">                   </w:t>
      </w:r>
      <w:r w:rsidR="00A22288">
        <w:rPr>
          <w:rFonts w:ascii="Arial" w:eastAsia="Arial" w:hAnsi="Arial" w:cs="Arial"/>
          <w:b/>
          <w:bCs/>
          <w:lang w:val="de-DE"/>
        </w:rPr>
        <w:t xml:space="preserve">    </w:t>
      </w:r>
      <w:r w:rsidR="007706A4">
        <w:rPr>
          <w:rFonts w:ascii="Arial" w:eastAsia="Arial" w:hAnsi="Arial" w:cs="Arial"/>
          <w:b/>
          <w:bCs/>
          <w:lang w:val="de-DE"/>
        </w:rPr>
        <w:t xml:space="preserve">       </w:t>
      </w:r>
      <w:r w:rsidR="00A22288">
        <w:rPr>
          <w:rStyle w:val="normaltextrun"/>
          <w:rFonts w:ascii="Arial" w:hAnsi="Arial" w:cs="Arial"/>
          <w:shd w:val="clear" w:color="auto" w:fill="FFFFFF"/>
          <w:lang w:val="it-IT"/>
        </w:rPr>
        <w:t>Geniece Higgins</w:t>
      </w:r>
      <w:r w:rsidR="00A22288">
        <w:rPr>
          <w:rStyle w:val="eop"/>
          <w:rFonts w:ascii="Arial" w:hAnsi="Arial" w:cs="Arial"/>
          <w:shd w:val="clear" w:color="auto" w:fill="FFFFFF"/>
        </w:rPr>
        <w:t> </w:t>
      </w:r>
      <w:r w:rsidR="007706A4">
        <w:rPr>
          <w:rFonts w:ascii="Arial" w:eastAsia="Arial" w:hAnsi="Arial" w:cs="Arial"/>
          <w:b/>
          <w:bCs/>
          <w:lang w:val="de-DE"/>
        </w:rPr>
        <w:t xml:space="preserve">  : </w:t>
      </w:r>
    </w:p>
    <w:p w14:paraId="022038EB" w14:textId="0301FD33" w:rsidR="007C6C49" w:rsidRDefault="00A22288" w:rsidP="0099469D">
      <w:pPr>
        <w:pStyle w:val="Body"/>
        <w:ind w:left="180" w:right="166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                                                </w:t>
      </w:r>
      <w:r w:rsidR="00A00262">
        <w:rPr>
          <w:rFonts w:ascii="Arial" w:hAnsi="Arial"/>
        </w:rPr>
        <w:t xml:space="preserve">                                                    </w:t>
      </w:r>
      <w:r w:rsidR="007C1663">
        <w:rPr>
          <w:rFonts w:ascii="Arial" w:hAnsi="Arial"/>
        </w:rPr>
        <w:t>(714) 433-6260</w:t>
      </w:r>
      <w:r>
        <w:rPr>
          <w:rFonts w:ascii="Arial" w:hAnsi="Arial"/>
        </w:rPr>
        <w:t xml:space="preserve">  </w:t>
      </w:r>
    </w:p>
    <w:p w14:paraId="293446BF" w14:textId="265F558E" w:rsidR="007C6C49" w:rsidRDefault="00301AB9" w:rsidP="0099469D">
      <w:pPr>
        <w:pStyle w:val="Body"/>
        <w:ind w:left="180" w:right="16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7C1663">
        <w:rPr>
          <w:rFonts w:ascii="Arial" w:hAnsi="Arial"/>
        </w:rPr>
        <w:t>ghiggins@ochca.com</w:t>
      </w:r>
    </w:p>
    <w:p w14:paraId="558AC9C8" w14:textId="77777777" w:rsidR="007C6C49" w:rsidRDefault="007C6C49">
      <w:pPr>
        <w:pStyle w:val="Body"/>
        <w:ind w:left="180"/>
        <w:rPr>
          <w:rFonts w:ascii="Arial" w:eastAsia="Arial" w:hAnsi="Arial" w:cs="Arial"/>
          <w:b/>
          <w:bCs/>
        </w:rPr>
      </w:pPr>
    </w:p>
    <w:p w14:paraId="35539BC6" w14:textId="77777777" w:rsidR="00AF0B91" w:rsidRDefault="00A962D1" w:rsidP="00A962D1">
      <w:pPr>
        <w:jc w:val="center"/>
        <w:rPr>
          <w:rFonts w:ascii="Arial" w:hAnsi="Arial" w:cs="Arial"/>
          <w:b/>
          <w:sz w:val="28"/>
          <w:szCs w:val="28"/>
          <w:lang w:bidi="ur-PK"/>
        </w:rPr>
      </w:pPr>
      <w:r w:rsidRPr="00A962D1">
        <w:rPr>
          <w:rFonts w:ascii="Arial" w:hAnsi="Arial" w:cs="Arial"/>
          <w:b/>
          <w:sz w:val="28"/>
          <w:szCs w:val="28"/>
          <w:rtl/>
          <w:lang w:bidi="ur-PK"/>
        </w:rPr>
        <w:t>اكتشاف ثلاثي كلورو إيثيلين ورباعي كلورو إيثيلين في عينات الهواء الداخلي</w:t>
      </w:r>
    </w:p>
    <w:p w14:paraId="04FAB8EA" w14:textId="638BC508" w:rsidR="00A962D1" w:rsidRPr="00A962D1" w:rsidRDefault="00A962D1" w:rsidP="00A962D1">
      <w:pPr>
        <w:jc w:val="center"/>
        <w:rPr>
          <w:rFonts w:ascii="Arial" w:hAnsi="Arial" w:cs="Arial"/>
          <w:b/>
          <w:sz w:val="28"/>
          <w:szCs w:val="28"/>
        </w:rPr>
      </w:pPr>
      <w:r w:rsidRPr="00A962D1">
        <w:rPr>
          <w:rFonts w:ascii="Arial" w:hAnsi="Arial" w:cs="Arial"/>
          <w:b/>
          <w:sz w:val="28"/>
          <w:szCs w:val="28"/>
          <w:rtl/>
          <w:lang w:bidi="ur-PK"/>
        </w:rPr>
        <w:t> </w:t>
      </w:r>
    </w:p>
    <w:p w14:paraId="483101CB" w14:textId="2FA48899" w:rsidR="007C1663" w:rsidRPr="00326DA8" w:rsidRDefault="00BF0734" w:rsidP="00BF0734">
      <w:pPr>
        <w:bidi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)</w:t>
      </w:r>
      <w:r w:rsidRPr="00BF0734">
        <w:rPr>
          <w:rFonts w:ascii="Arial" w:hAnsi="Arial" w:cs="Arial"/>
          <w:b/>
          <w:bCs/>
          <w:sz w:val="23"/>
          <w:szCs w:val="23"/>
          <w:rtl/>
        </w:rPr>
        <w:t>سانتا آنا، كاليفورنيا</w:t>
      </w:r>
      <w:r w:rsidRPr="00BF0734">
        <w:rPr>
          <w:rFonts w:ascii="Arial" w:hAnsi="Arial" w:cs="Arial"/>
          <w:sz w:val="23"/>
          <w:szCs w:val="23"/>
          <w:rtl/>
        </w:rPr>
        <w:t>) - المعلومات المقدمة إلى وكالة الرعاية الصحية</w:t>
      </w:r>
      <w:r w:rsidRPr="00BF0734">
        <w:rPr>
          <w:rFonts w:ascii="Arial" w:hAnsi="Arial" w:cs="Arial"/>
          <w:sz w:val="23"/>
          <w:szCs w:val="23"/>
        </w:rPr>
        <w:t xml:space="preserve"> OC (HCA) </w:t>
      </w:r>
      <w:r w:rsidRPr="00BF0734">
        <w:rPr>
          <w:rFonts w:ascii="Arial" w:hAnsi="Arial" w:cs="Arial"/>
          <w:sz w:val="23"/>
          <w:szCs w:val="23"/>
          <w:rtl/>
        </w:rPr>
        <w:t>تشير إلى وجود رباعي كلور الإيثيلين في المياه الجوفية وعينات الهواء الداخلي في 1002</w:t>
      </w:r>
      <w:r w:rsidRPr="00BF0734">
        <w:rPr>
          <w:rFonts w:ascii="Arial" w:hAnsi="Arial" w:cs="Arial"/>
          <w:sz w:val="23"/>
          <w:szCs w:val="23"/>
        </w:rPr>
        <w:t xml:space="preserve"> E. 17th Street, Suites A-R </w:t>
      </w:r>
      <w:r w:rsidRPr="00BF0734">
        <w:rPr>
          <w:rFonts w:ascii="Arial" w:hAnsi="Arial" w:cs="Arial"/>
          <w:sz w:val="23"/>
          <w:szCs w:val="23"/>
          <w:rtl/>
        </w:rPr>
        <w:t>في مدينة سانتا آنا. تشير عينات التربة والغاز الثانوي والهواء الداخلي التي أجراها الطرف المسؤول في نوفمبر وديسمبر 2023 وتم إبلاغها إلى</w:t>
      </w:r>
      <w:r w:rsidRPr="00BF0734">
        <w:rPr>
          <w:rFonts w:ascii="Arial" w:hAnsi="Arial" w:cs="Arial"/>
          <w:sz w:val="23"/>
          <w:szCs w:val="23"/>
        </w:rPr>
        <w:t xml:space="preserve"> HCA </w:t>
      </w:r>
      <w:r w:rsidRPr="00BF0734">
        <w:rPr>
          <w:rFonts w:ascii="Arial" w:hAnsi="Arial" w:cs="Arial"/>
          <w:sz w:val="23"/>
          <w:szCs w:val="23"/>
          <w:rtl/>
        </w:rPr>
        <w:t>إلى وجود مواد كيميائية معروفة بأنها مسرطنة للبشر و/أو مواد مسرطنة بشرية أخرى تسبب تأثيرات سامة</w:t>
      </w:r>
      <w:r w:rsidRPr="00BF0734">
        <w:rPr>
          <w:rFonts w:ascii="Arial" w:hAnsi="Arial" w:cs="Arial"/>
          <w:sz w:val="23"/>
          <w:szCs w:val="23"/>
        </w:rPr>
        <w:t>.</w:t>
      </w:r>
    </w:p>
    <w:p w14:paraId="1B1E97F3" w14:textId="6FA8333D" w:rsidR="007C1663" w:rsidRDefault="007C1663" w:rsidP="00E77D80">
      <w:pPr>
        <w:bidi/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40D86">
        <w:rPr>
          <w:rFonts w:ascii="Lato" w:eastAsia="Calibri" w:hAnsi="Lato" w:cs="Calibri"/>
          <w:color w:val="556575"/>
          <w:shd w:val="clear" w:color="auto" w:fill="FFFFFF"/>
          <w14:ligatures w14:val="standardContextual"/>
        </w:rPr>
        <w:t> </w:t>
      </w:r>
      <w:r w:rsidRPr="00240D86">
        <w:rPr>
          <w:rFonts w:ascii="Lato" w:eastAsia="Calibri" w:hAnsi="Lato" w:cs="Calibri"/>
          <w:color w:val="556575"/>
          <w14:ligatures w14:val="standardContextual"/>
        </w:rPr>
        <w:br/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تستخدم إحدى المواد الكيميائية الموجودة ، رباعي </w:t>
      </w:r>
      <w:proofErr w:type="spellStart"/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كلورو</w:t>
      </w:r>
      <w:proofErr w:type="spellEnd"/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 الإيثيلين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(PCE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أو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PERC)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، في المقام الأول كمذيب للتنظيف الجاف وإزالة الشحوم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حددت وكالة حماية البيئة الأمريكية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(USEPA)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مخاطر السرطان وغير السرطانية بناء على التعرض ل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PCE.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تتجاوز مستويات الهواء الداخلي المكتشفة ل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PCE </w:t>
      </w:r>
      <w:r w:rsidR="00BF0734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داخل المباني الواقعة في هذا العنوان مستويات فحص التعرض الطويلة والقصيرة الأجل لوكالة</w:t>
      </w:r>
      <w:r w:rsidR="00E77D80" w:rsidRPr="00E77D80">
        <w:t xml:space="preserve"> </w:t>
      </w:r>
      <w:r w:rsidR="00E77D80">
        <w:t>.</w:t>
      </w:r>
      <w:r w:rsidR="00E77D80" w:rsidRPr="00E77D80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USEPA</w:t>
      </w:r>
      <w:r w:rsidR="00E77D80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14:paraId="2B610BDB" w14:textId="77777777" w:rsidR="00F32602" w:rsidRPr="00240D86" w:rsidRDefault="00F32602" w:rsidP="00F32602">
      <w:pPr>
        <w:bidi/>
        <w:rPr>
          <w:rFonts w:ascii="Arial" w:hAnsi="Arial" w:cs="Arial"/>
          <w:sz w:val="23"/>
          <w:szCs w:val="23"/>
        </w:rPr>
      </w:pPr>
    </w:p>
    <w:p w14:paraId="7FB7F886" w14:textId="44E6A29D" w:rsidR="007C1663" w:rsidRPr="00240D86" w:rsidRDefault="00F32602" w:rsidP="00F32602">
      <w:pPr>
        <w:bidi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مادة كيميائية أخرى وجدت ، فقط في العينات تحت السطحية ، ثلاثي </w:t>
      </w:r>
      <w:proofErr w:type="spellStart"/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كلورو</w:t>
      </w:r>
      <w:proofErr w:type="spellEnd"/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 إيثيلين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(TCE)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، تستخدم في المقام الأول كعامل إزالة الشحوم في العمليات الصناعية المختلفة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وقد حدد الإقليم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التابع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USEPA 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مخاطر السرطان وغير السرطانية استنادا إلى التعرض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 TCE 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في الهواء الداخلي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وهناك مجموعة سكانية ضعيفة محددة هي النساء في الأشهر الثلاثة الأولى من الحمل ، بسبب احتمال التسبب في عيوب القلب في الجنين النامي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قد يؤدي التعرض طويل الأمد إلى زيادة خطر الإصابة بسرطان الكلى أو غيره من أنواع السرطان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تتجاوز مستويات الهواء الداخلي المكتشفة </w:t>
      </w:r>
      <w:r>
        <w:rPr>
          <w:rStyle w:val="normaltextrun"/>
          <w:rFonts w:ascii="Arial" w:hAnsi="Arial" w:cs="Arial"/>
          <w:color w:val="000000"/>
          <w:sz w:val="23"/>
          <w:szCs w:val="23"/>
          <w:bdr w:val="none" w:sz="0" w:space="0" w:color="auto" w:frame="1"/>
        </w:rPr>
        <w:t>TCE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لأشكال التعبير الثقافي التقليدي داخل المبنى الواقع في هذا العنوان فئة الاستجابة العاجلة</w:t>
      </w:r>
      <w:r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.USEPA</w:t>
      </w:r>
      <w:r w:rsidR="007C1663" w:rsidRPr="00240D86">
        <w:rPr>
          <w:rFonts w:ascii="Arial" w:hAnsi="Arial" w:cs="Arial"/>
          <w:sz w:val="23"/>
          <w:szCs w:val="23"/>
        </w:rPr>
        <w:t> </w:t>
      </w:r>
    </w:p>
    <w:p w14:paraId="0569CF95" w14:textId="77777777" w:rsidR="00AF0B91" w:rsidRDefault="007C1663" w:rsidP="00AF0B91">
      <w:pPr>
        <w:bidi/>
        <w:rPr>
          <w:rFonts w:ascii="Arial" w:hAnsi="Arial" w:cs="Arial"/>
          <w:sz w:val="23"/>
          <w:szCs w:val="23"/>
        </w:rPr>
      </w:pPr>
      <w:r w:rsidRPr="00240D86">
        <w:rPr>
          <w:rFonts w:ascii="Arial" w:hAnsi="Arial" w:cs="Arial"/>
          <w:sz w:val="23"/>
          <w:szCs w:val="23"/>
        </w:rPr>
        <w:br/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يمكن أن تشمل التدابير الرامية إلى الحد من خطر التنفس في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PCE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و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TCE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زيادة التهوية ، وإغلاق الفتحات في الأرض ، ومعالجة الهواء الداخلي أو النقل المؤقت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قد تشكل المستويات المكتشفة في الشركة خطرا على بعض الأفراد في هذا العقار والعقارات المجاورة ؛ ومع ذلك ، من غير المحتمل أن تشكل خطرا على الأحياء المحيطة أو الجمهور بشكل عام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F32602">
        <w:rPr>
          <w:rStyle w:val="eop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40D86">
        <w:rPr>
          <w:rFonts w:ascii="Arial" w:hAnsi="Arial" w:cs="Arial"/>
          <w:sz w:val="23"/>
          <w:szCs w:val="23"/>
        </w:rPr>
        <w:br/>
        <w:t> </w:t>
      </w:r>
      <w:r w:rsidRPr="00240D86">
        <w:rPr>
          <w:rFonts w:ascii="Arial" w:hAnsi="Arial" w:cs="Arial"/>
          <w:sz w:val="23"/>
          <w:szCs w:val="23"/>
        </w:rPr>
        <w:br/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HCA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مسؤولة عن توفير هذه المعلومات لوسائل الإعلام المحلية وفقا لقسم قانون الصحة والسلامة في كاليفورنيا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25180.7 (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د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).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والقصد من الاقتراح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65 -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 xml:space="preserve">قانون إنفاذ مياه الشرب المأمونة والمواد السامة لعام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1986 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هو حماية الجمهور وموارده من مياه الشرب وإعلام الجمهور بالتعرض المحتمل للمواد الكيميائية</w:t>
      </w:r>
      <w:r w:rsidR="00F32602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F32602">
        <w:rPr>
          <w:rStyle w:val="eop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40D86">
        <w:rPr>
          <w:rFonts w:ascii="Arial" w:hAnsi="Arial" w:cs="Arial"/>
          <w:sz w:val="23"/>
          <w:szCs w:val="23"/>
        </w:rPr>
        <w:br/>
        <w:t> </w:t>
      </w:r>
      <w:r w:rsidRPr="00240D86">
        <w:rPr>
          <w:rFonts w:ascii="Arial" w:hAnsi="Arial" w:cs="Arial"/>
          <w:sz w:val="23"/>
          <w:szCs w:val="23"/>
        </w:rPr>
        <w:br/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تتوفر صحيفة وقائع تتضمن الأسئلة الصحية المتداولة حول رباعي كلور الإيثيلين وثلاثي كلور الإيثيلين من وزارة الصحة والخدمات الإنسانية الأمريكية على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 xml:space="preserve">ATSDR Tetrachloroethylene </w:t>
      </w:r>
      <w:proofErr w:type="spellStart"/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>ToxFAQs</w:t>
      </w:r>
      <w:proofErr w:type="spellEnd"/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 xml:space="preserve"> (cdc.gov)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و</w:t>
      </w:r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  <w:rtl/>
        </w:rPr>
        <w:t xml:space="preserve"> </w:t>
      </w:r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 xml:space="preserve">ATSDR Trichloroethylene </w:t>
      </w:r>
      <w:proofErr w:type="spellStart"/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>ToxFAQs</w:t>
      </w:r>
      <w:proofErr w:type="spellEnd"/>
      <w:r w:rsidR="00AF0B91">
        <w:rPr>
          <w:rStyle w:val="normaltextrun"/>
          <w:rFonts w:ascii="Arial" w:hAnsi="Arial" w:cs="Arial"/>
          <w:color w:val="0563C1"/>
          <w:u w:val="single"/>
          <w:shd w:val="clear" w:color="auto" w:fill="FFFFFF"/>
        </w:rPr>
        <w:t xml:space="preserve"> (cdc.gov)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  <w:rtl/>
        </w:rPr>
        <w:t>، على التوالي</w:t>
      </w:r>
      <w:r w:rsidR="00AF0B91">
        <w:rPr>
          <w:rStyle w:val="normaltextrun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AF0B91">
        <w:rPr>
          <w:rStyle w:val="eop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40D86">
        <w:rPr>
          <w:rFonts w:ascii="Arial" w:hAnsi="Arial" w:cs="Arial"/>
          <w:sz w:val="23"/>
          <w:szCs w:val="23"/>
        </w:rPr>
        <w:br/>
        <w:t> </w:t>
      </w:r>
    </w:p>
    <w:p w14:paraId="4FC6362C" w14:textId="53CD946F" w:rsidR="007C1663" w:rsidRPr="00240D86" w:rsidRDefault="00AF0B91" w:rsidP="00AF0B91">
      <w:pPr>
        <w:bidi/>
        <w:rPr>
          <w:rFonts w:ascii="Lato" w:eastAsia="Calibri" w:hAnsi="Lato" w:cs="Calibri"/>
          <w14:ligatures w14:val="standardContextu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 xml:space="preserve">يمكن العثور على مزيد من المعلومات حول هذا الموقع والعينات ذات الصلة على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https://geotracker.waterboards.ca.gov/?surl=l8sqq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 xml:space="preserve">إذا كانت لديك أي أسئلة ، فيمكنك الاتصال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>بكريس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 xml:space="preserve"> كارسون ، مدير المشروع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 xml:space="preserve">مجموعة الحلول البيئية على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(714) 244-3662 </w:t>
      </w: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>أو</w:t>
      </w:r>
      <w:r w:rsidRPr="00AF0B91">
        <w:rPr>
          <w:rStyle w:val="normaltextrun"/>
          <w:rFonts w:ascii="Arial" w:hAnsi="Arial" w:cs="Arial"/>
          <w:color w:val="0070C0"/>
          <w:shd w:val="clear" w:color="auto" w:fill="FFFFFF"/>
          <w:rtl/>
        </w:rPr>
        <w:t xml:space="preserve"> </w:t>
      </w:r>
      <w:hyperlink r:id="rId13" w:history="1">
        <w:r w:rsidRPr="00AF0B91">
          <w:rPr>
            <w:rStyle w:val="Hyperlink"/>
            <w:rFonts w:ascii="Arial" w:hAnsi="Arial" w:cs="Arial"/>
            <w:color w:val="0070C0"/>
            <w:shd w:val="clear" w:color="auto" w:fill="FFFFFF"/>
          </w:rPr>
          <w:t>ccarson@partneresi.com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 Geniece Higgins </w:t>
      </w: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 xml:space="preserve">، أخصائي الإشراف على المواد الخطرة على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(714) 433-6260 </w:t>
      </w:r>
      <w:r>
        <w:rPr>
          <w:rStyle w:val="normaltextrun"/>
          <w:rFonts w:ascii="Arial" w:hAnsi="Arial" w:cs="Arial"/>
          <w:color w:val="000000"/>
          <w:shd w:val="clear" w:color="auto" w:fill="FFFFFF"/>
          <w:rtl/>
        </w:rPr>
        <w:t>أو</w:t>
      </w:r>
      <w:r w:rsidRPr="00AF0B91">
        <w:rPr>
          <w:rStyle w:val="normaltextrun"/>
          <w:rFonts w:ascii="Arial" w:hAnsi="Arial" w:cs="Arial"/>
          <w:color w:val="0070C0"/>
          <w:shd w:val="clear" w:color="auto" w:fill="FFFFFF"/>
          <w:rtl/>
        </w:rPr>
        <w:t xml:space="preserve"> </w:t>
      </w:r>
      <w:hyperlink r:id="rId14" w:history="1">
        <w:r w:rsidRPr="00AF0B91">
          <w:rPr>
            <w:rStyle w:val="Hyperlink"/>
            <w:rFonts w:ascii="Arial" w:hAnsi="Arial" w:cs="Arial"/>
            <w:color w:val="0070C0"/>
            <w:shd w:val="clear" w:color="auto" w:fill="FFFFFF"/>
          </w:rPr>
          <w:t>ghiggins@ochca.com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C1663" w:rsidRPr="00240D86">
        <w:rPr>
          <w:rFonts w:ascii="Lato" w:eastAsia="Calibri" w:hAnsi="Lato" w:cs="Calibri"/>
          <w14:ligatures w14:val="standardContextual"/>
        </w:rPr>
        <w:t> </w:t>
      </w:r>
      <w:r>
        <w:rPr>
          <w:rFonts w:ascii="Lato" w:eastAsia="Calibri" w:hAnsi="Lato" w:cs="Calibri"/>
          <w14:ligatures w14:val="standardContextual"/>
        </w:rPr>
        <w:t>.</w:t>
      </w:r>
    </w:p>
    <w:p w14:paraId="01A0EC7C" w14:textId="02191BD1" w:rsidR="002F412E" w:rsidRPr="00117DAA" w:rsidRDefault="002F412E" w:rsidP="0023398E">
      <w:pPr>
        <w:spacing w:line="360" w:lineRule="auto"/>
        <w:ind w:left="187"/>
        <w:rPr>
          <w:rFonts w:ascii="Arial" w:hAnsi="Arial" w:cs="Arial"/>
        </w:rPr>
      </w:pPr>
    </w:p>
    <w:p w14:paraId="159CF970" w14:textId="77777777" w:rsidR="002F412E" w:rsidRPr="002F412E" w:rsidRDefault="002F412E" w:rsidP="002F412E">
      <w:pPr>
        <w:jc w:val="center"/>
        <w:rPr>
          <w:sz w:val="22"/>
          <w:szCs w:val="22"/>
        </w:rPr>
      </w:pPr>
    </w:p>
    <w:p w14:paraId="4219ED7E" w14:textId="77777777" w:rsidR="002F412E" w:rsidRDefault="002F412E" w:rsidP="002F412E">
      <w:pPr>
        <w:jc w:val="center"/>
      </w:pPr>
      <w:r>
        <w:t># # #</w:t>
      </w:r>
    </w:p>
    <w:p w14:paraId="77B8DBC4" w14:textId="77777777" w:rsidR="001A6424" w:rsidRPr="00D537E9" w:rsidRDefault="001A6424" w:rsidP="002F412E">
      <w:pPr>
        <w:jc w:val="center"/>
        <w:rPr>
          <w:rFonts w:ascii="Arial" w:eastAsia="Arial" w:hAnsi="Arial" w:cs="Arial"/>
          <w:sz w:val="22"/>
          <w:szCs w:val="22"/>
        </w:rPr>
      </w:pPr>
    </w:p>
    <w:sectPr w:rsidR="001A6424" w:rsidRPr="00D537E9">
      <w:pgSz w:w="12240" w:h="15840"/>
      <w:pgMar w:top="360" w:right="547" w:bottom="360" w:left="54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50D5" w14:textId="77777777" w:rsidR="006E3EC3" w:rsidRDefault="006E3EC3">
      <w:r>
        <w:separator/>
      </w:r>
    </w:p>
  </w:endnote>
  <w:endnote w:type="continuationSeparator" w:id="0">
    <w:p w14:paraId="47D7983D" w14:textId="77777777" w:rsidR="006E3EC3" w:rsidRDefault="006E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036A" w14:textId="77777777" w:rsidR="006E3EC3" w:rsidRDefault="006E3EC3">
      <w:r>
        <w:separator/>
      </w:r>
    </w:p>
  </w:footnote>
  <w:footnote w:type="continuationSeparator" w:id="0">
    <w:p w14:paraId="5E69AFDA" w14:textId="77777777" w:rsidR="006E3EC3" w:rsidRDefault="006E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264D"/>
    <w:multiLevelType w:val="hybridMultilevel"/>
    <w:tmpl w:val="0FB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96F"/>
    <w:multiLevelType w:val="hybridMultilevel"/>
    <w:tmpl w:val="F5148C2A"/>
    <w:lvl w:ilvl="0" w:tplc="9F10D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53"/>
    <w:multiLevelType w:val="hybridMultilevel"/>
    <w:tmpl w:val="62141916"/>
    <w:styleLink w:val="ImportedStyle1"/>
    <w:lvl w:ilvl="0" w:tplc="B06A4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A09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2EB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6AE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1A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C86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282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F3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A00E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087159"/>
    <w:multiLevelType w:val="hybridMultilevel"/>
    <w:tmpl w:val="64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6C21"/>
    <w:multiLevelType w:val="hybridMultilevel"/>
    <w:tmpl w:val="0896AAF4"/>
    <w:lvl w:ilvl="0" w:tplc="9F10D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19D7"/>
    <w:multiLevelType w:val="hybridMultilevel"/>
    <w:tmpl w:val="EEB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201D"/>
    <w:multiLevelType w:val="hybridMultilevel"/>
    <w:tmpl w:val="62141916"/>
    <w:numStyleLink w:val="ImportedStyle1"/>
  </w:abstractNum>
  <w:abstractNum w:abstractNumId="7" w15:restartNumberingAfterBreak="0">
    <w:nsid w:val="4FB060AE"/>
    <w:multiLevelType w:val="hybridMultilevel"/>
    <w:tmpl w:val="9A8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0831"/>
    <w:multiLevelType w:val="hybridMultilevel"/>
    <w:tmpl w:val="C6A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076"/>
    <w:multiLevelType w:val="hybridMultilevel"/>
    <w:tmpl w:val="9CE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D617E"/>
    <w:multiLevelType w:val="hybridMultilevel"/>
    <w:tmpl w:val="EFA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47496">
    <w:abstractNumId w:val="2"/>
  </w:num>
  <w:num w:numId="2" w16cid:durableId="1697803709">
    <w:abstractNumId w:val="6"/>
  </w:num>
  <w:num w:numId="3" w16cid:durableId="880870239">
    <w:abstractNumId w:val="9"/>
  </w:num>
  <w:num w:numId="4" w16cid:durableId="247010232">
    <w:abstractNumId w:val="3"/>
  </w:num>
  <w:num w:numId="5" w16cid:durableId="1094129455">
    <w:abstractNumId w:val="5"/>
  </w:num>
  <w:num w:numId="6" w16cid:durableId="1657806522">
    <w:abstractNumId w:val="0"/>
  </w:num>
  <w:num w:numId="7" w16cid:durableId="186870339">
    <w:abstractNumId w:val="10"/>
  </w:num>
  <w:num w:numId="8" w16cid:durableId="2017925457">
    <w:abstractNumId w:val="8"/>
  </w:num>
  <w:num w:numId="9" w16cid:durableId="2091149645">
    <w:abstractNumId w:val="7"/>
  </w:num>
  <w:num w:numId="10" w16cid:durableId="1100491155">
    <w:abstractNumId w:val="1"/>
  </w:num>
  <w:num w:numId="11" w16cid:durableId="830171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005"/>
    <w:rsid w:val="00093D83"/>
    <w:rsid w:val="000B0A3B"/>
    <w:rsid w:val="000E6367"/>
    <w:rsid w:val="00117DAA"/>
    <w:rsid w:val="001210B0"/>
    <w:rsid w:val="0013110B"/>
    <w:rsid w:val="00136F6C"/>
    <w:rsid w:val="00141D93"/>
    <w:rsid w:val="00147A6A"/>
    <w:rsid w:val="001639FF"/>
    <w:rsid w:val="001743AD"/>
    <w:rsid w:val="00187A5B"/>
    <w:rsid w:val="0019078C"/>
    <w:rsid w:val="001A6424"/>
    <w:rsid w:val="001C14D5"/>
    <w:rsid w:val="001D67C5"/>
    <w:rsid w:val="001F1729"/>
    <w:rsid w:val="001F2DF2"/>
    <w:rsid w:val="00206ADC"/>
    <w:rsid w:val="0023272F"/>
    <w:rsid w:val="0023398E"/>
    <w:rsid w:val="00242216"/>
    <w:rsid w:val="002951BE"/>
    <w:rsid w:val="002C5DB2"/>
    <w:rsid w:val="002C7DE5"/>
    <w:rsid w:val="002F34A2"/>
    <w:rsid w:val="002F412E"/>
    <w:rsid w:val="00301AB9"/>
    <w:rsid w:val="0031047F"/>
    <w:rsid w:val="003117A7"/>
    <w:rsid w:val="00316005"/>
    <w:rsid w:val="00344DF5"/>
    <w:rsid w:val="00376578"/>
    <w:rsid w:val="003A1FD6"/>
    <w:rsid w:val="003C498E"/>
    <w:rsid w:val="003C6967"/>
    <w:rsid w:val="003D0F81"/>
    <w:rsid w:val="003E5330"/>
    <w:rsid w:val="00420C5E"/>
    <w:rsid w:val="00442098"/>
    <w:rsid w:val="0046441C"/>
    <w:rsid w:val="00491360"/>
    <w:rsid w:val="004A4142"/>
    <w:rsid w:val="004D1229"/>
    <w:rsid w:val="00544280"/>
    <w:rsid w:val="00546F53"/>
    <w:rsid w:val="0055072A"/>
    <w:rsid w:val="005808B7"/>
    <w:rsid w:val="00586DCB"/>
    <w:rsid w:val="005D4687"/>
    <w:rsid w:val="005F3835"/>
    <w:rsid w:val="005F5280"/>
    <w:rsid w:val="00616997"/>
    <w:rsid w:val="00635AD2"/>
    <w:rsid w:val="00643555"/>
    <w:rsid w:val="0065059A"/>
    <w:rsid w:val="0065427A"/>
    <w:rsid w:val="006A314C"/>
    <w:rsid w:val="006B6806"/>
    <w:rsid w:val="006D32E0"/>
    <w:rsid w:val="006E3EC3"/>
    <w:rsid w:val="00701673"/>
    <w:rsid w:val="007706A4"/>
    <w:rsid w:val="007A2410"/>
    <w:rsid w:val="007C1663"/>
    <w:rsid w:val="007C6C49"/>
    <w:rsid w:val="007D1B51"/>
    <w:rsid w:val="007E10D7"/>
    <w:rsid w:val="0080088A"/>
    <w:rsid w:val="00821F79"/>
    <w:rsid w:val="00850FFB"/>
    <w:rsid w:val="00880BCF"/>
    <w:rsid w:val="008864BA"/>
    <w:rsid w:val="008B5F66"/>
    <w:rsid w:val="008B6323"/>
    <w:rsid w:val="008C2F8E"/>
    <w:rsid w:val="00941795"/>
    <w:rsid w:val="009866EA"/>
    <w:rsid w:val="00986B43"/>
    <w:rsid w:val="009913D4"/>
    <w:rsid w:val="0099469D"/>
    <w:rsid w:val="009B5DED"/>
    <w:rsid w:val="00A00262"/>
    <w:rsid w:val="00A22288"/>
    <w:rsid w:val="00A305AF"/>
    <w:rsid w:val="00A31167"/>
    <w:rsid w:val="00A4120D"/>
    <w:rsid w:val="00A515A5"/>
    <w:rsid w:val="00A66616"/>
    <w:rsid w:val="00A77956"/>
    <w:rsid w:val="00A87BEA"/>
    <w:rsid w:val="00A962D1"/>
    <w:rsid w:val="00AA409E"/>
    <w:rsid w:val="00AA4FA7"/>
    <w:rsid w:val="00AE03C3"/>
    <w:rsid w:val="00AE0715"/>
    <w:rsid w:val="00AF0B91"/>
    <w:rsid w:val="00AF3915"/>
    <w:rsid w:val="00B456BF"/>
    <w:rsid w:val="00B509D3"/>
    <w:rsid w:val="00B82562"/>
    <w:rsid w:val="00B96498"/>
    <w:rsid w:val="00BF0734"/>
    <w:rsid w:val="00C57C20"/>
    <w:rsid w:val="00C63749"/>
    <w:rsid w:val="00CA6245"/>
    <w:rsid w:val="00CB491D"/>
    <w:rsid w:val="00CC4EDE"/>
    <w:rsid w:val="00D06A12"/>
    <w:rsid w:val="00D30420"/>
    <w:rsid w:val="00D537E9"/>
    <w:rsid w:val="00D63A90"/>
    <w:rsid w:val="00D804B0"/>
    <w:rsid w:val="00DA28F4"/>
    <w:rsid w:val="00DA6552"/>
    <w:rsid w:val="00DF5A16"/>
    <w:rsid w:val="00E03F25"/>
    <w:rsid w:val="00E63CC9"/>
    <w:rsid w:val="00E7489F"/>
    <w:rsid w:val="00E77D80"/>
    <w:rsid w:val="00E95187"/>
    <w:rsid w:val="00EA13A1"/>
    <w:rsid w:val="00EA6911"/>
    <w:rsid w:val="00EE2533"/>
    <w:rsid w:val="00F00AB9"/>
    <w:rsid w:val="00F01F55"/>
    <w:rsid w:val="00F312C7"/>
    <w:rsid w:val="00F32602"/>
    <w:rsid w:val="00F41C67"/>
    <w:rsid w:val="00F718AD"/>
    <w:rsid w:val="00FA7F76"/>
    <w:rsid w:val="00FC0544"/>
    <w:rsid w:val="00FD761E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B0B4"/>
  <w15:docId w15:val="{19F517F3-8355-4FCF-8828-B90C55DF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B50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F3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3835"/>
    <w:rPr>
      <w:rFonts w:eastAsia="Times New Roman"/>
      <w:sz w:val="22"/>
      <w:bdr w:val="none" w:sz="0" w:space="0" w:color="auto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C2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C2F8E"/>
    <w:rPr>
      <w:rFonts w:ascii="Calibri" w:eastAsia="Calibri" w:hAnsi="Calibri" w:cs="Consolas"/>
      <w:sz w:val="22"/>
      <w:szCs w:val="21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63CC9"/>
    <w:rPr>
      <w:color w:val="FF00FF" w:themeColor="followedHyperlink"/>
      <w:u w:val="single"/>
    </w:rPr>
  </w:style>
  <w:style w:type="character" w:customStyle="1" w:styleId="large">
    <w:name w:val="large"/>
    <w:basedOn w:val="DefaultParagraphFont"/>
    <w:rsid w:val="00850FFB"/>
  </w:style>
  <w:style w:type="character" w:customStyle="1" w:styleId="apple-converted-space">
    <w:name w:val="apple-converted-space"/>
    <w:basedOn w:val="DefaultParagraphFont"/>
    <w:rsid w:val="00850FFB"/>
  </w:style>
  <w:style w:type="character" w:styleId="CommentReference">
    <w:name w:val="annotation reference"/>
    <w:basedOn w:val="DefaultParagraphFont"/>
    <w:uiPriority w:val="99"/>
    <w:semiHidden/>
    <w:unhideWhenUsed/>
    <w:rsid w:val="00F4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6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F4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41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F412E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normaltextrun">
    <w:name w:val="normaltextrun"/>
    <w:basedOn w:val="DefaultParagraphFont"/>
    <w:rsid w:val="00147A6A"/>
  </w:style>
  <w:style w:type="character" w:customStyle="1" w:styleId="eop">
    <w:name w:val="eop"/>
    <w:basedOn w:val="DefaultParagraphFont"/>
    <w:rsid w:val="0014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arson@partneresi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geotracker.waterboards.ca.gov%2F%3Fsurl%3Dl8sqq&amp;data=05%7C02%7CLRobinson%40ochca.com%7Ccf918489f5634d3f930408dc6b9a6aef%7Ce4449a56cd3d40baae3225a63deaab3b%7C0%7C0%7C638503558165594109%7CUnknown%7CTWFpbGZsb3d8eyJWIjoiMC4wLjAwMDAiLCJQIjoiV2luMzIiLCJBTiI6Ik1haWwiLCJXVCI6Mn0%3D%7C0%7C%7C%7C&amp;sdata=EsGiONHQ1qjMlJGsDs%2FWspZzZf4%2BSWa%2FL8%2B9K%2F6QFs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higgins@ochc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mertz\Downloads\Press_Release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5687-AD90-4CD7-B78C-B8A109A6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E00B7-3287-4CE0-815B-D4A60308D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8B93-ECD4-4D02-A634-222115140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C62BA-F749-49FB-958A-D067A42B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 (3)</Template>
  <TotalTime>1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Mertz, Edward</dc:creator>
  <cp:lastModifiedBy>Martina Viegas</cp:lastModifiedBy>
  <cp:revision>3</cp:revision>
  <cp:lastPrinted>2016-09-15T22:59:00Z</cp:lastPrinted>
  <dcterms:created xsi:type="dcterms:W3CDTF">2024-05-07T16:14:00Z</dcterms:created>
  <dcterms:modified xsi:type="dcterms:W3CDTF">2024-05-07T16:37:00Z</dcterms:modified>
</cp:coreProperties>
</file>